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19"/>
        <w:gridCol w:w="763"/>
        <w:gridCol w:w="206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Times New Roman"/>
                <w:color w:val="auto"/>
                <w:kern w:val="0"/>
                <w:sz w:val="21"/>
                <w:lang w:val="en-US" w:eastAsia="zh-CN"/>
              </w:rPr>
              <w:t>通州区</w:t>
            </w:r>
            <w:r>
              <w:rPr>
                <w:rFonts w:hint="default" w:ascii="宋体" w:hAnsi="宋体" w:eastAsia="宋体" w:cs="Times New Roman"/>
                <w:color w:val="auto"/>
                <w:kern w:val="0"/>
                <w:sz w:val="21"/>
                <w:lang w:val="en-US" w:eastAsia="zh-CN"/>
              </w:rPr>
              <w:t>第十次园林绿化资源专项调查</w:t>
            </w:r>
            <w:r>
              <w:rPr>
                <w:rFonts w:hint="eastAsia" w:ascii="宋体" w:hAnsi="宋体" w:cs="Times New Roman"/>
                <w:color w:val="auto"/>
                <w:kern w:val="0"/>
                <w:sz w:val="21"/>
                <w:lang w:val="en-US" w:eastAsia="zh-CN"/>
              </w:rPr>
              <w:t>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北京市通州区园林绿化局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北京市通州区园林绿化资源调查和监测中心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firstLine="360" w:firstLineChars="20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通州区全域园林绿化资源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调查，包括森林调查、绿地调查、湿地调查、草地调查、园地调查等5个基础调查和古树名木调查、公园服务设施调查、绿道与森林步道调查、生态廊道调查、行道树调查等5个专题调查等内容。查清各类资源的状况以及变化情况等，全面、准确掌握北京市通州区园林绿化资源的发展状况，系统评价园林绿化生态建设成效，为科学开展生态修复，加强资源保护与利用、提升生物多样性保护能力提供基础数据及决策依据。</w:t>
            </w:r>
          </w:p>
        </w:tc>
        <w:tc>
          <w:tcPr>
            <w:tcW w:w="32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完成通州区第十次园林绿化资源专项调查任务，并形成成果数据（包括成果报告、数据库、专题图等）。鉴于自然物候特别是鸟类迁徙季节性规律等原因，湿地内野生动植物调查2025年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10月31日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前完成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指标1：园林绿化资源专项调查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面积（公顷）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88836.52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88836.52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指标2：园林绿化资源专项调查成果数据库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：园林绿化资源专项调查成果报告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指标1：抽取一定数量图斑进行实地检查，坚持全过程质量监督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抽取一定数量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样地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进行实地检查，坚持全过程质量监督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通过率达到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达成预期指标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：针对项目承担单位提交的成果数据进行项目验收，确保成果质量符合要求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严格按照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《北京市第十次园林绿化资源专项调查操作技术细则》有关技术要求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达成预期指标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完成第十次通州区全域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园林绿化资源专项调查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年12月31日前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项目总成本控制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867.66679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万元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为项目承担者提供经济效益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完成项目任务目标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全面查清各类资源的种类、数量、质量、结构、功能、生态状况以及变化情况，建立园林绿化资源“一张图”“一套数据”，全面、准确掌握通州区园林绿化资源的发展状况，系统评价园林绿化生态建设成效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。推动北京城市副中心高质量发展。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数据准确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及时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为实现山水林田湖草沙系统治理，实施碳达峰、碳中和战略提供技术支撑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数据准确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及时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全面提升园林绿化资源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调查、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监测能力和服务能力，为森林资源保护管理提供信息服务，为科学开展生态修复，加强资源保护与利用、提升生物多样性保护能力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生态文明建设提供决策依据。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数据准确、及时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受益群体满意度情况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达成预期指标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1D3B4A"/>
    <w:rsid w:val="201D7F69"/>
    <w:rsid w:val="217E496B"/>
    <w:rsid w:val="321D3B4A"/>
    <w:rsid w:val="4B283F32"/>
    <w:rsid w:val="621C4B5B"/>
    <w:rsid w:val="742B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1931</Words>
  <Characters>2078</Characters>
  <Lines>0</Lines>
  <Paragraphs>0</Paragraphs>
  <TotalTime>4</TotalTime>
  <ScaleCrop>false</ScaleCrop>
  <LinksUpToDate>false</LinksUpToDate>
  <CharactersWithSpaces>2104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2025-01-26T08:05:00Z</dcterms:created>
  <dc:creator>菲儿~~~</dc:creator>
  <cp:lastModifiedBy>Administrator</cp:lastModifiedBy>
  <cp:lastPrinted>2025-02-20T06:24:00Z</cp:lastPrinted>
  <dcterms:modified xsi:type="dcterms:W3CDTF">2025-09-19T07:24:27Z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083698925DC2406EB2F5C2617D2CF61B_13</vt:lpwstr>
  </property>
  <property fmtid="{D5CDD505-2E9C-101B-9397-08002B2CF9AE}" pid="4" name="KSOTemplateDocerSaveRecord">
    <vt:lpwstr>eyJoZGlkIjoiNDA1ZWViNmIwMjNiZGJiYWFmYzAwZTk5YWFiOGMxNTgifQ==</vt:lpwstr>
  </property>
</Properties>
</file>